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A4173" w14:textId="77777777" w:rsidR="008C29CA" w:rsidRPr="009C3555" w:rsidRDefault="004F3A7A" w:rsidP="008C29CA">
      <w:pPr>
        <w:spacing w:after="0"/>
        <w:rPr>
          <w:rFonts w:asciiTheme="majorHAnsi" w:hAnsiTheme="majorHAnsi" w:cstheme="majorHAnsi"/>
          <w:noProof/>
          <w:sz w:val="32"/>
          <w:szCs w:val="32"/>
          <w:bdr w:val="none" w:sz="0" w:space="0" w:color="auto" w:frame="1"/>
        </w:rPr>
      </w:pPr>
      <w:r w:rsidRPr="009C3555">
        <w:rPr>
          <w:rFonts w:asciiTheme="majorHAnsi" w:hAnsiTheme="majorHAnsi" w:cstheme="majorHAnsi"/>
          <w:noProof/>
          <w:sz w:val="32"/>
          <w:szCs w:val="32"/>
          <w:lang w:eastAsia="it-IT"/>
          <w14:ligatures w14:val="standardContextual"/>
        </w:rPr>
        <w:drawing>
          <wp:anchor distT="0" distB="0" distL="114300" distR="114300" simplePos="0" relativeHeight="251658240" behindDoc="0" locked="0" layoutInCell="1" allowOverlap="0" wp14:anchorId="7B2FC0B6" wp14:editId="7CB2E097">
            <wp:simplePos x="0" y="0"/>
            <wp:positionH relativeFrom="column">
              <wp:posOffset>522556</wp:posOffset>
            </wp:positionH>
            <wp:positionV relativeFrom="page">
              <wp:posOffset>433754</wp:posOffset>
            </wp:positionV>
            <wp:extent cx="5596890" cy="1722120"/>
            <wp:effectExtent l="0" t="0" r="381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58" t="22244" r="21776" b="43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89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DD503" w14:textId="77777777" w:rsidR="008C29CA" w:rsidRPr="009C3555" w:rsidRDefault="008C29CA" w:rsidP="008C29CA">
      <w:pPr>
        <w:spacing w:after="0"/>
        <w:rPr>
          <w:rFonts w:asciiTheme="majorHAnsi" w:hAnsiTheme="majorHAnsi" w:cstheme="majorHAnsi"/>
          <w:i/>
          <w:iCs/>
          <w:noProof/>
          <w:sz w:val="32"/>
          <w:szCs w:val="32"/>
          <w:bdr w:val="none" w:sz="0" w:space="0" w:color="auto" w:frame="1"/>
        </w:rPr>
      </w:pPr>
    </w:p>
    <w:p w14:paraId="27C18DB6" w14:textId="77777777" w:rsidR="008C29CA" w:rsidRPr="009C3555" w:rsidRDefault="008C29CA" w:rsidP="008C29CA">
      <w:pPr>
        <w:spacing w:after="0"/>
        <w:rPr>
          <w:rFonts w:asciiTheme="majorHAnsi" w:hAnsiTheme="majorHAnsi" w:cstheme="majorHAnsi"/>
          <w:i/>
          <w:iCs/>
          <w:noProof/>
          <w:sz w:val="32"/>
          <w:szCs w:val="32"/>
          <w:bdr w:val="none" w:sz="0" w:space="0" w:color="auto" w:frame="1"/>
        </w:rPr>
      </w:pPr>
    </w:p>
    <w:p w14:paraId="47664CBE" w14:textId="77777777" w:rsidR="008C29CA" w:rsidRPr="009C3555" w:rsidRDefault="008C29CA" w:rsidP="008C29CA">
      <w:pPr>
        <w:spacing w:after="0"/>
        <w:rPr>
          <w:rFonts w:asciiTheme="majorHAnsi" w:hAnsiTheme="majorHAnsi" w:cstheme="majorHAnsi"/>
          <w:i/>
          <w:iCs/>
          <w:noProof/>
          <w:sz w:val="32"/>
          <w:szCs w:val="32"/>
          <w:bdr w:val="none" w:sz="0" w:space="0" w:color="auto" w:frame="1"/>
        </w:rPr>
      </w:pPr>
    </w:p>
    <w:p w14:paraId="3A9AF5C2" w14:textId="77777777" w:rsidR="008C29CA" w:rsidRPr="009C3555" w:rsidRDefault="008C29CA" w:rsidP="008C29CA">
      <w:pPr>
        <w:spacing w:after="0" w:line="240" w:lineRule="auto"/>
        <w:jc w:val="center"/>
        <w:rPr>
          <w:rFonts w:asciiTheme="majorHAnsi" w:eastAsia="Calibri" w:hAnsiTheme="majorHAnsi" w:cstheme="majorHAnsi"/>
          <w:b/>
        </w:rPr>
      </w:pPr>
    </w:p>
    <w:p w14:paraId="65D2DA0F" w14:textId="77777777" w:rsidR="008C29CA" w:rsidRPr="009C3555" w:rsidRDefault="008C29CA" w:rsidP="008C29CA">
      <w:pPr>
        <w:spacing w:after="0" w:line="240" w:lineRule="auto"/>
        <w:jc w:val="center"/>
        <w:rPr>
          <w:rFonts w:asciiTheme="majorHAnsi" w:eastAsia="Calibri" w:hAnsiTheme="majorHAnsi" w:cstheme="majorHAnsi"/>
          <w:b/>
        </w:rPr>
      </w:pPr>
    </w:p>
    <w:p w14:paraId="65044F55" w14:textId="77777777" w:rsidR="008C29CA" w:rsidRPr="009C3555" w:rsidRDefault="008C29CA" w:rsidP="008C29CA">
      <w:pPr>
        <w:spacing w:after="0" w:line="240" w:lineRule="auto"/>
        <w:jc w:val="center"/>
        <w:rPr>
          <w:rFonts w:asciiTheme="majorHAnsi" w:eastAsia="Calibri" w:hAnsiTheme="majorHAnsi" w:cstheme="majorHAnsi"/>
          <w:b/>
        </w:rPr>
      </w:pPr>
    </w:p>
    <w:p w14:paraId="5CC3E7AC" w14:textId="1618EBA7" w:rsidR="009C3555" w:rsidRPr="009C3555" w:rsidRDefault="009C3555" w:rsidP="009C3555">
      <w:pPr>
        <w:spacing w:line="256" w:lineRule="auto"/>
        <w:jc w:val="center"/>
        <w:rPr>
          <w:rFonts w:asciiTheme="majorHAnsi" w:eastAsia="Calibri" w:hAnsiTheme="majorHAnsi" w:cstheme="majorHAnsi"/>
          <w:b/>
          <w:bCs/>
        </w:rPr>
      </w:pPr>
      <w:r w:rsidRPr="009C3555">
        <w:rPr>
          <w:rFonts w:asciiTheme="majorHAnsi" w:eastAsia="Calibri" w:hAnsiTheme="majorHAnsi" w:cstheme="majorHAnsi"/>
          <w:b/>
          <w:bCs/>
        </w:rPr>
        <w:t>ANNO SCOLASTICO 2025/2026</w:t>
      </w:r>
    </w:p>
    <w:p w14:paraId="629B8627" w14:textId="77777777" w:rsidR="009C3555" w:rsidRPr="009C3555" w:rsidRDefault="009C3555" w:rsidP="009C3555">
      <w:pPr>
        <w:spacing w:line="256" w:lineRule="auto"/>
        <w:jc w:val="center"/>
        <w:rPr>
          <w:rFonts w:asciiTheme="majorHAnsi" w:eastAsia="Calibri" w:hAnsiTheme="majorHAnsi" w:cstheme="majorHAnsi"/>
          <w:b/>
          <w:bCs/>
        </w:rPr>
      </w:pPr>
      <w:r w:rsidRPr="009C3555">
        <w:rPr>
          <w:rFonts w:asciiTheme="majorHAnsi" w:eastAsia="Calibri" w:hAnsiTheme="majorHAnsi" w:cstheme="majorHAnsi"/>
          <w:b/>
          <w:bCs/>
        </w:rPr>
        <w:t>PROGRAMMA DI ITALIANO</w:t>
      </w:r>
    </w:p>
    <w:p w14:paraId="037669C0" w14:textId="77777777" w:rsidR="009C3555" w:rsidRPr="009C3555" w:rsidRDefault="009C3555" w:rsidP="009C3555">
      <w:pPr>
        <w:spacing w:line="256" w:lineRule="auto"/>
        <w:jc w:val="center"/>
        <w:rPr>
          <w:rFonts w:asciiTheme="majorHAnsi" w:eastAsia="Calibri" w:hAnsiTheme="majorHAnsi" w:cstheme="majorHAnsi"/>
          <w:b/>
          <w:bCs/>
        </w:rPr>
      </w:pPr>
      <w:r w:rsidRPr="009C3555">
        <w:rPr>
          <w:rFonts w:asciiTheme="majorHAnsi" w:eastAsia="Calibri" w:hAnsiTheme="majorHAnsi" w:cstheme="majorHAnsi"/>
          <w:b/>
          <w:bCs/>
        </w:rPr>
        <w:t>CLASSE: 1C LS</w:t>
      </w:r>
    </w:p>
    <w:p w14:paraId="70C3AD95" w14:textId="77777777" w:rsidR="009C3555" w:rsidRPr="009C3555" w:rsidRDefault="009C3555" w:rsidP="009C3555">
      <w:pPr>
        <w:spacing w:line="256" w:lineRule="auto"/>
        <w:jc w:val="center"/>
        <w:rPr>
          <w:rFonts w:asciiTheme="majorHAnsi" w:eastAsia="Calibri" w:hAnsiTheme="majorHAnsi" w:cstheme="majorHAnsi"/>
          <w:b/>
          <w:bCs/>
        </w:rPr>
      </w:pPr>
      <w:r w:rsidRPr="009C3555">
        <w:rPr>
          <w:rFonts w:asciiTheme="majorHAnsi" w:eastAsia="Calibri" w:hAnsiTheme="majorHAnsi" w:cstheme="majorHAnsi"/>
          <w:b/>
          <w:bCs/>
        </w:rPr>
        <w:t>DOCENTE: prof.ssa Barbara Marinuzzi</w:t>
      </w:r>
    </w:p>
    <w:p w14:paraId="1DE72E3C" w14:textId="77777777" w:rsidR="009C3555" w:rsidRPr="009C3555" w:rsidRDefault="009C3555" w:rsidP="009C3555">
      <w:pPr>
        <w:spacing w:line="256" w:lineRule="auto"/>
        <w:jc w:val="center"/>
        <w:rPr>
          <w:rFonts w:asciiTheme="majorHAnsi" w:eastAsia="Calibri" w:hAnsiTheme="majorHAnsi" w:cstheme="majorHAnsi"/>
          <w:b/>
          <w:bCs/>
        </w:rPr>
      </w:pPr>
    </w:p>
    <w:p w14:paraId="48E56613" w14:textId="77777777" w:rsidR="009C3555" w:rsidRPr="009C3555" w:rsidRDefault="009C3555" w:rsidP="009C3555">
      <w:pPr>
        <w:spacing w:line="256" w:lineRule="auto"/>
        <w:rPr>
          <w:rFonts w:asciiTheme="majorHAnsi" w:eastAsia="Calibri" w:hAnsiTheme="majorHAnsi" w:cstheme="majorHAnsi"/>
          <w:b/>
          <w:bCs/>
        </w:rPr>
      </w:pPr>
    </w:p>
    <w:p w14:paraId="7379E7F0" w14:textId="77777777" w:rsidR="002C54CA" w:rsidRDefault="009C3555" w:rsidP="009C3555">
      <w:pPr>
        <w:spacing w:line="256" w:lineRule="auto"/>
        <w:rPr>
          <w:rFonts w:asciiTheme="majorHAnsi" w:eastAsia="Calibri" w:hAnsiTheme="majorHAnsi" w:cstheme="majorHAnsi"/>
          <w:b/>
          <w:bCs/>
        </w:rPr>
      </w:pPr>
      <w:r w:rsidRPr="009C3555">
        <w:rPr>
          <w:rFonts w:asciiTheme="majorHAnsi" w:eastAsia="Calibri" w:hAnsiTheme="majorHAnsi" w:cstheme="majorHAnsi"/>
          <w:b/>
          <w:bCs/>
        </w:rPr>
        <w:t>LIBR</w:t>
      </w:r>
      <w:r w:rsidR="002C54CA">
        <w:rPr>
          <w:rFonts w:asciiTheme="majorHAnsi" w:eastAsia="Calibri" w:hAnsiTheme="majorHAnsi" w:cstheme="majorHAnsi"/>
          <w:b/>
          <w:bCs/>
        </w:rPr>
        <w:t>I</w:t>
      </w:r>
      <w:r w:rsidRPr="009C3555">
        <w:rPr>
          <w:rFonts w:asciiTheme="majorHAnsi" w:eastAsia="Calibri" w:hAnsiTheme="majorHAnsi" w:cstheme="majorHAnsi"/>
          <w:b/>
          <w:bCs/>
        </w:rPr>
        <w:t xml:space="preserve"> DI TESTO:</w:t>
      </w:r>
    </w:p>
    <w:p w14:paraId="2389BC2C" w14:textId="00E44A38" w:rsidR="009C3555" w:rsidRDefault="009C3555" w:rsidP="002C54CA">
      <w:pPr>
        <w:pStyle w:val="Paragrafoelenco"/>
        <w:numPr>
          <w:ilvl w:val="0"/>
          <w:numId w:val="6"/>
        </w:numPr>
        <w:spacing w:line="256" w:lineRule="auto"/>
        <w:rPr>
          <w:rFonts w:asciiTheme="majorHAnsi" w:eastAsia="Calibri" w:hAnsiTheme="majorHAnsi" w:cstheme="majorHAnsi"/>
          <w:b/>
          <w:bCs/>
        </w:rPr>
      </w:pPr>
      <w:r w:rsidRPr="002C54CA">
        <w:rPr>
          <w:rFonts w:asciiTheme="majorHAnsi" w:eastAsia="Calibri" w:hAnsiTheme="majorHAnsi" w:cstheme="majorHAnsi"/>
          <w:b/>
          <w:bCs/>
        </w:rPr>
        <w:t xml:space="preserve">Mariotti, M.C. Sclafani, A. Stancanelli, </w:t>
      </w:r>
      <w:r w:rsidRPr="002C54CA">
        <w:rPr>
          <w:rFonts w:asciiTheme="majorHAnsi" w:eastAsia="Calibri" w:hAnsiTheme="majorHAnsi" w:cstheme="majorHAnsi"/>
          <w:b/>
          <w:bCs/>
          <w:i/>
        </w:rPr>
        <w:t>Dentro le storie</w:t>
      </w:r>
      <w:r w:rsidRPr="002C54CA">
        <w:rPr>
          <w:rFonts w:asciiTheme="majorHAnsi" w:eastAsia="Calibri" w:hAnsiTheme="majorHAnsi" w:cstheme="majorHAnsi"/>
          <w:b/>
          <w:bCs/>
        </w:rPr>
        <w:t>, G. D’Anna</w:t>
      </w:r>
    </w:p>
    <w:p w14:paraId="76E85715" w14:textId="17943F7F" w:rsidR="002C54CA" w:rsidRPr="002C54CA" w:rsidRDefault="002C54CA" w:rsidP="002C54CA">
      <w:pPr>
        <w:pStyle w:val="Paragrafoelenco"/>
        <w:numPr>
          <w:ilvl w:val="0"/>
          <w:numId w:val="6"/>
        </w:numPr>
        <w:spacing w:line="256" w:lineRule="auto"/>
        <w:rPr>
          <w:rFonts w:asciiTheme="majorHAnsi" w:eastAsia="Calibri" w:hAnsiTheme="majorHAnsi" w:cstheme="majorHAnsi"/>
          <w:b/>
          <w:bCs/>
        </w:rPr>
      </w:pPr>
      <w:r>
        <w:rPr>
          <w:rFonts w:asciiTheme="majorHAnsi" w:eastAsia="Calibri" w:hAnsiTheme="majorHAnsi" w:cstheme="majorHAnsi"/>
          <w:b/>
          <w:bCs/>
        </w:rPr>
        <w:t xml:space="preserve">M. Sensini, </w:t>
      </w:r>
      <w:r w:rsidRPr="002C54CA">
        <w:rPr>
          <w:rFonts w:asciiTheme="majorHAnsi" w:eastAsia="Calibri" w:hAnsiTheme="majorHAnsi" w:cstheme="majorHAnsi"/>
          <w:b/>
          <w:bCs/>
          <w:i/>
          <w:iCs/>
        </w:rPr>
        <w:t>Con metodo</w:t>
      </w:r>
      <w:r>
        <w:rPr>
          <w:rFonts w:asciiTheme="majorHAnsi" w:eastAsia="Calibri" w:hAnsiTheme="majorHAnsi" w:cstheme="majorHAnsi"/>
          <w:b/>
          <w:bCs/>
        </w:rPr>
        <w:t>, Mondadori</w:t>
      </w:r>
    </w:p>
    <w:p w14:paraId="56B2E2DF" w14:textId="77777777" w:rsidR="002C54CA" w:rsidRPr="009C3555" w:rsidRDefault="002C54CA" w:rsidP="009C3555">
      <w:pPr>
        <w:spacing w:line="256" w:lineRule="auto"/>
        <w:rPr>
          <w:rFonts w:asciiTheme="majorHAnsi" w:eastAsia="Calibri" w:hAnsiTheme="majorHAnsi" w:cstheme="majorHAnsi"/>
          <w:b/>
          <w:bCs/>
        </w:rPr>
      </w:pPr>
    </w:p>
    <w:p w14:paraId="2D43ECB9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  <w:b/>
          <w:bCs/>
        </w:rPr>
      </w:pPr>
      <w:r w:rsidRPr="009C3555">
        <w:rPr>
          <w:rFonts w:asciiTheme="majorHAnsi" w:eastAsia="Calibri" w:hAnsiTheme="majorHAnsi" w:cstheme="majorHAnsi"/>
          <w:b/>
          <w:bCs/>
        </w:rPr>
        <w:t>ANTOLOGIA</w:t>
      </w:r>
    </w:p>
    <w:p w14:paraId="21DD52F2" w14:textId="09FA422E" w:rsid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L’IMPORTANZA DELLE STORIE</w:t>
      </w:r>
    </w:p>
    <w:p w14:paraId="2E258231" w14:textId="079EB7DF" w:rsid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1. LE TECNICHE NARRATIVE</w:t>
      </w:r>
    </w:p>
    <w:p w14:paraId="47A57161" w14:textId="346C77DE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Leggere narrativa - Che cos’è la narrativa. Autore, narratore e lettore.</w:t>
      </w:r>
    </w:p>
    <w:p w14:paraId="30FB6AAF" w14:textId="12BDDDA0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2. GLI ELEMENTI DELLA STORIA</w:t>
      </w:r>
    </w:p>
    <w:p w14:paraId="41469642" w14:textId="03A62081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La vicenda narrata – Le sequenze. La struttura del testo narrativo. L’ordine del racconto. Il tempo e lo spazio.</w:t>
      </w:r>
    </w:p>
    <w:p w14:paraId="4BFF2F14" w14:textId="2713C7B5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3. </w:t>
      </w:r>
      <w:r w:rsidRPr="009C3555">
        <w:rPr>
          <w:rFonts w:asciiTheme="majorHAnsi" w:eastAsia="Calibri" w:hAnsiTheme="majorHAnsi" w:cstheme="majorHAnsi"/>
        </w:rPr>
        <w:t>I PERSONAGGI</w:t>
      </w:r>
    </w:p>
    <w:p w14:paraId="17BDE896" w14:textId="71E4541A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Le colonne portanti della narrazione – I ruoli e le relazioni. </w:t>
      </w:r>
      <w:r w:rsidRPr="009C3555">
        <w:rPr>
          <w:rFonts w:asciiTheme="majorHAnsi" w:eastAsia="Calibri" w:hAnsiTheme="majorHAnsi" w:cstheme="majorHAnsi"/>
        </w:rPr>
        <w:t>La caratterizzazione</w:t>
      </w:r>
      <w:r>
        <w:rPr>
          <w:rFonts w:asciiTheme="majorHAnsi" w:eastAsia="Calibri" w:hAnsiTheme="majorHAnsi" w:cstheme="majorHAnsi"/>
        </w:rPr>
        <w:t>.</w:t>
      </w:r>
      <w:r w:rsidRPr="009C3555">
        <w:rPr>
          <w:rFonts w:asciiTheme="majorHAnsi" w:eastAsia="Calibri" w:hAnsiTheme="majorHAnsi" w:cstheme="majorHAnsi"/>
        </w:rPr>
        <w:t xml:space="preserve"> La presentazione</w:t>
      </w:r>
      <w:r>
        <w:rPr>
          <w:rFonts w:asciiTheme="majorHAnsi" w:eastAsia="Calibri" w:hAnsiTheme="majorHAnsi" w:cstheme="majorHAnsi"/>
        </w:rPr>
        <w:t>. Le finalità e le modalità dello studio dei personaggi.</w:t>
      </w:r>
    </w:p>
    <w:p w14:paraId="709636BF" w14:textId="4E042883" w:rsid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4. LA FOCALIZZAZIONE E I DISCORSI</w:t>
      </w:r>
    </w:p>
    <w:p w14:paraId="73FCF8DC" w14:textId="36B5F56A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Una narrazione non è mai oggettiva</w:t>
      </w:r>
      <w:r w:rsidR="00AA7B2D">
        <w:rPr>
          <w:rFonts w:asciiTheme="majorHAnsi" w:eastAsia="Calibri" w:hAnsiTheme="majorHAnsi" w:cstheme="majorHAnsi"/>
        </w:rPr>
        <w:t xml:space="preserve"> – Il punto di vista da cui sono narrati i fatti. Le parole e i pensieri dei personaggi. Alcuni “effetti speciali”.</w:t>
      </w:r>
    </w:p>
    <w:p w14:paraId="56E8E19A" w14:textId="4936F679" w:rsidR="009C3555" w:rsidRPr="009C3555" w:rsidRDefault="00AA7B2D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5. </w:t>
      </w:r>
      <w:r w:rsidR="009C3555" w:rsidRPr="009C3555">
        <w:rPr>
          <w:rFonts w:asciiTheme="majorHAnsi" w:eastAsia="Calibri" w:hAnsiTheme="majorHAnsi" w:cstheme="majorHAnsi"/>
        </w:rPr>
        <w:t>I TEMI</w:t>
      </w:r>
      <w:r>
        <w:rPr>
          <w:rFonts w:asciiTheme="majorHAnsi" w:eastAsia="Calibri" w:hAnsiTheme="majorHAnsi" w:cstheme="majorHAnsi"/>
        </w:rPr>
        <w:t>, LO STILE E IL CONTESTO</w:t>
      </w:r>
    </w:p>
    <w:p w14:paraId="3F23BC2B" w14:textId="0FCF3546" w:rsidR="009C3555" w:rsidRPr="009C3555" w:rsidRDefault="00AA7B2D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Il contenuto, la forma e ciò che sta intorno al testo.</w:t>
      </w:r>
    </w:p>
    <w:p w14:paraId="58F694B0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 w:rsidRPr="009C3555">
        <w:rPr>
          <w:rFonts w:asciiTheme="majorHAnsi" w:eastAsia="Calibri" w:hAnsiTheme="majorHAnsi" w:cstheme="majorHAnsi"/>
        </w:rPr>
        <w:t>Testi:</w:t>
      </w:r>
    </w:p>
    <w:p w14:paraId="5200C94A" w14:textId="4317F364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R. Vecchioni, La scomparsa delle parole</w:t>
      </w:r>
    </w:p>
    <w:p w14:paraId="40597E96" w14:textId="051F67A1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F. Genovesi, L’amore sono le storie</w:t>
      </w:r>
    </w:p>
    <w:p w14:paraId="7ECAC20D" w14:textId="2A630A5A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I. Calvino, La pietanziera</w:t>
      </w:r>
    </w:p>
    <w:p w14:paraId="35E0F0DE" w14:textId="7FC0461A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lastRenderedPageBreak/>
        <w:t>A. de Saint-Exupery, L’essenziale è invisibile agli occhi</w:t>
      </w:r>
    </w:p>
    <w:p w14:paraId="6E1F96B9" w14:textId="62995C23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M. Bontempelli, Il ladro Luca</w:t>
      </w:r>
    </w:p>
    <w:p w14:paraId="6B31E3DF" w14:textId="408A4781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K. Mansfield, La bambina</w:t>
      </w:r>
    </w:p>
    <w:p w14:paraId="7872A284" w14:textId="0EB75C4E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F. Piccolo, La prima volta che mi sono fidanzato, non ero presente</w:t>
      </w:r>
    </w:p>
    <w:p w14:paraId="24213EC7" w14:textId="148BCBEA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I. Asimov, Chissà come si divertivano!</w:t>
      </w:r>
    </w:p>
    <w:p w14:paraId="6BEF3D70" w14:textId="77777777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C. Dickens, Scrooge e il fantasma di Marley</w:t>
      </w:r>
    </w:p>
    <w:p w14:paraId="7A62F937" w14:textId="77777777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E. Morante, Il compagno</w:t>
      </w:r>
    </w:p>
    <w:p w14:paraId="40A31AB8" w14:textId="77777777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N. Ginzburg, Ritratto di famiglia</w:t>
      </w:r>
    </w:p>
    <w:p w14:paraId="2B3B3A29" w14:textId="77777777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E. Ferrante, Una bambina fuori dal comune</w:t>
      </w:r>
    </w:p>
    <w:p w14:paraId="3391B4D2" w14:textId="3F205429" w:rsidR="002230EB" w:rsidRDefault="002230EB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L. Sepulveda, Storia minima</w:t>
      </w:r>
    </w:p>
    <w:p w14:paraId="11FAF370" w14:textId="55AB9C22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L. Berlin, Amici</w:t>
      </w:r>
    </w:p>
    <w:p w14:paraId="15B0A2E1" w14:textId="77777777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M. De Giovanni, Tu. E il nuovo anno</w:t>
      </w:r>
    </w:p>
    <w:p w14:paraId="0E126F56" w14:textId="77777777" w:rsidR="00AA7B2D" w:rsidRDefault="00AA7B2D" w:rsidP="009C3555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G. Deledda, Il cane</w:t>
      </w:r>
    </w:p>
    <w:p w14:paraId="463C7A65" w14:textId="19305EFB" w:rsidR="00AA7B2D" w:rsidRDefault="00AA7B2D" w:rsidP="00E312C8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 w:rsidRPr="009C3555">
        <w:rPr>
          <w:rFonts w:asciiTheme="majorHAnsi" w:eastAsia="Calibri" w:hAnsiTheme="majorHAnsi" w:cstheme="majorHAnsi"/>
        </w:rPr>
        <w:t>Fredric Brown, Sentinella</w:t>
      </w:r>
    </w:p>
    <w:p w14:paraId="5E9087CD" w14:textId="640BCBD0" w:rsidR="002230EB" w:rsidRDefault="002230EB" w:rsidP="00E312C8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L. Sciascia, Il lungo viaggio</w:t>
      </w:r>
    </w:p>
    <w:p w14:paraId="45FBB9AD" w14:textId="52C7BFA5" w:rsidR="00BF7E5B" w:rsidRDefault="00BF7E5B" w:rsidP="00E312C8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P. Levi, Titanio</w:t>
      </w:r>
    </w:p>
    <w:p w14:paraId="65B11124" w14:textId="77777777" w:rsidR="00623AFF" w:rsidRDefault="00623AFF" w:rsidP="00623AFF">
      <w:pPr>
        <w:numPr>
          <w:ilvl w:val="0"/>
          <w:numId w:val="4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A. Agassi, Odio il tennis</w:t>
      </w:r>
    </w:p>
    <w:p w14:paraId="759163DD" w14:textId="77777777" w:rsidR="00623AFF" w:rsidRDefault="00623AFF" w:rsidP="00623AFF">
      <w:p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</w:p>
    <w:p w14:paraId="129E4C41" w14:textId="5EA84248" w:rsidR="009C3555" w:rsidRPr="009C3555" w:rsidRDefault="00E5228B" w:rsidP="00AA7B2D">
      <w:p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Lettura del romanzo </w:t>
      </w:r>
      <w:r w:rsidRPr="00E5228B">
        <w:rPr>
          <w:rFonts w:asciiTheme="majorHAnsi" w:eastAsia="Calibri" w:hAnsiTheme="majorHAnsi" w:cstheme="majorHAnsi"/>
          <w:i/>
          <w:iCs/>
        </w:rPr>
        <w:t>Mare di zucchero</w:t>
      </w:r>
      <w:r>
        <w:rPr>
          <w:rFonts w:asciiTheme="majorHAnsi" w:eastAsia="Calibri" w:hAnsiTheme="majorHAnsi" w:cstheme="majorHAnsi"/>
        </w:rPr>
        <w:t xml:space="preserve"> di Mario Desiati.</w:t>
      </w:r>
    </w:p>
    <w:p w14:paraId="5DE01448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</w:p>
    <w:p w14:paraId="7876F09C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  <w:b/>
          <w:bCs/>
        </w:rPr>
      </w:pPr>
      <w:r w:rsidRPr="009C3555">
        <w:rPr>
          <w:rFonts w:asciiTheme="majorHAnsi" w:eastAsia="Calibri" w:hAnsiTheme="majorHAnsi" w:cstheme="majorHAnsi"/>
          <w:b/>
          <w:bCs/>
        </w:rPr>
        <w:t>EPICA</w:t>
      </w:r>
    </w:p>
    <w:p w14:paraId="3F10C629" w14:textId="77777777" w:rsidR="00953CA5" w:rsidRPr="009C3555" w:rsidRDefault="00953CA5" w:rsidP="00953CA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Mito ed epica: i</w:t>
      </w:r>
      <w:r w:rsidRPr="009C3555">
        <w:rPr>
          <w:rFonts w:asciiTheme="majorHAnsi" w:eastAsia="Calibri" w:hAnsiTheme="majorHAnsi" w:cstheme="majorHAnsi"/>
        </w:rPr>
        <w:t>l significato de</w:t>
      </w:r>
      <w:r>
        <w:rPr>
          <w:rFonts w:asciiTheme="majorHAnsi" w:eastAsia="Calibri" w:hAnsiTheme="majorHAnsi" w:cstheme="majorHAnsi"/>
        </w:rPr>
        <w:t>i</w:t>
      </w:r>
      <w:r w:rsidRPr="009C3555">
        <w:rPr>
          <w:rFonts w:asciiTheme="majorHAnsi" w:eastAsia="Calibri" w:hAnsiTheme="majorHAnsi" w:cstheme="majorHAnsi"/>
        </w:rPr>
        <w:t xml:space="preserve"> termin</w:t>
      </w:r>
      <w:r>
        <w:rPr>
          <w:rFonts w:asciiTheme="majorHAnsi" w:eastAsia="Calibri" w:hAnsiTheme="majorHAnsi" w:cstheme="majorHAnsi"/>
        </w:rPr>
        <w:t>i. La poesia epica: contenuti, personaggi, struttura narrativa. L</w:t>
      </w:r>
      <w:r w:rsidRPr="009C3555">
        <w:rPr>
          <w:rFonts w:asciiTheme="majorHAnsi" w:eastAsia="Calibri" w:hAnsiTheme="majorHAnsi" w:cstheme="majorHAnsi"/>
        </w:rPr>
        <w:t>a trasmissione orale</w:t>
      </w:r>
      <w:r>
        <w:rPr>
          <w:rFonts w:asciiTheme="majorHAnsi" w:eastAsia="Calibri" w:hAnsiTheme="majorHAnsi" w:cstheme="majorHAnsi"/>
        </w:rPr>
        <w:t>.</w:t>
      </w:r>
    </w:p>
    <w:p w14:paraId="505A8897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 w:rsidRPr="009C3555">
        <w:rPr>
          <w:rFonts w:asciiTheme="majorHAnsi" w:eastAsia="Calibri" w:hAnsiTheme="majorHAnsi" w:cstheme="majorHAnsi"/>
        </w:rPr>
        <w:t>L’</w:t>
      </w:r>
      <w:r w:rsidRPr="009C3555">
        <w:rPr>
          <w:rFonts w:asciiTheme="majorHAnsi" w:eastAsia="Calibri" w:hAnsiTheme="majorHAnsi" w:cstheme="majorHAnsi"/>
          <w:i/>
          <w:iCs/>
        </w:rPr>
        <w:t>Iliade</w:t>
      </w:r>
    </w:p>
    <w:p w14:paraId="3C36E2C5" w14:textId="77777777" w:rsidR="009C3555" w:rsidRPr="009C3555" w:rsidRDefault="009C3555" w:rsidP="009C3555">
      <w:pPr>
        <w:numPr>
          <w:ilvl w:val="0"/>
          <w:numId w:val="5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 w:rsidRPr="009C3555">
        <w:rPr>
          <w:rFonts w:asciiTheme="majorHAnsi" w:eastAsia="Calibri" w:hAnsiTheme="majorHAnsi" w:cstheme="majorHAnsi"/>
        </w:rPr>
        <w:t>Il Proemio</w:t>
      </w:r>
    </w:p>
    <w:p w14:paraId="032E2020" w14:textId="77777777" w:rsidR="00623AFF" w:rsidRDefault="00623AFF" w:rsidP="00AA7B2D">
      <w:pPr>
        <w:numPr>
          <w:ilvl w:val="0"/>
          <w:numId w:val="5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Le cause dell’ira</w:t>
      </w:r>
    </w:p>
    <w:p w14:paraId="2D5E5E86" w14:textId="7FF0672E" w:rsidR="009C3555" w:rsidRPr="009C3555" w:rsidRDefault="00623AFF" w:rsidP="00AA7B2D">
      <w:pPr>
        <w:numPr>
          <w:ilvl w:val="0"/>
          <w:numId w:val="5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Lo scontro</w:t>
      </w:r>
      <w:r w:rsidR="009C3555" w:rsidRPr="009C3555">
        <w:rPr>
          <w:rFonts w:asciiTheme="majorHAnsi" w:eastAsia="Calibri" w:hAnsiTheme="majorHAnsi" w:cstheme="majorHAnsi"/>
        </w:rPr>
        <w:t xml:space="preserve"> tra Achille e Agamennone</w:t>
      </w:r>
    </w:p>
    <w:p w14:paraId="185D0948" w14:textId="1D6E98AC" w:rsidR="009C3555" w:rsidRPr="009C3555" w:rsidRDefault="00AA7B2D" w:rsidP="009C3555">
      <w:pPr>
        <w:numPr>
          <w:ilvl w:val="0"/>
          <w:numId w:val="5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La morte di </w:t>
      </w:r>
      <w:r w:rsidR="009C3555" w:rsidRPr="009C3555">
        <w:rPr>
          <w:rFonts w:asciiTheme="majorHAnsi" w:eastAsia="Calibri" w:hAnsiTheme="majorHAnsi" w:cstheme="majorHAnsi"/>
        </w:rPr>
        <w:t>Patroclo</w:t>
      </w:r>
    </w:p>
    <w:p w14:paraId="4439D763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 w:rsidRPr="009C3555">
        <w:rPr>
          <w:rFonts w:asciiTheme="majorHAnsi" w:eastAsia="Calibri" w:hAnsiTheme="majorHAnsi" w:cstheme="majorHAnsi"/>
        </w:rPr>
        <w:t>L’</w:t>
      </w:r>
      <w:r w:rsidRPr="009C3555">
        <w:rPr>
          <w:rFonts w:asciiTheme="majorHAnsi" w:eastAsia="Calibri" w:hAnsiTheme="majorHAnsi" w:cstheme="majorHAnsi"/>
          <w:i/>
          <w:iCs/>
        </w:rPr>
        <w:t>Odissea</w:t>
      </w:r>
    </w:p>
    <w:p w14:paraId="7A08CEB2" w14:textId="77777777" w:rsidR="009C3555" w:rsidRPr="009C3555" w:rsidRDefault="009C3555" w:rsidP="009C3555">
      <w:pPr>
        <w:numPr>
          <w:ilvl w:val="0"/>
          <w:numId w:val="5"/>
        </w:num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  <w:r w:rsidRPr="009C3555">
        <w:rPr>
          <w:rFonts w:asciiTheme="majorHAnsi" w:eastAsia="Calibri" w:hAnsiTheme="majorHAnsi" w:cstheme="majorHAnsi"/>
        </w:rPr>
        <w:t>Il Proemio</w:t>
      </w:r>
    </w:p>
    <w:p w14:paraId="3EEE8BC9" w14:textId="59DB3EE5" w:rsidR="009C3555" w:rsidRPr="009C3555" w:rsidRDefault="009C3555" w:rsidP="00AA7B2D">
      <w:pPr>
        <w:spacing w:line="256" w:lineRule="auto"/>
        <w:contextualSpacing/>
        <w:jc w:val="both"/>
        <w:rPr>
          <w:rFonts w:asciiTheme="majorHAnsi" w:eastAsia="Calibri" w:hAnsiTheme="majorHAnsi" w:cstheme="majorHAnsi"/>
        </w:rPr>
      </w:pPr>
    </w:p>
    <w:p w14:paraId="60756114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</w:p>
    <w:p w14:paraId="121A2BE9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  <w:b/>
          <w:bCs/>
        </w:rPr>
      </w:pPr>
      <w:r w:rsidRPr="009C3555">
        <w:rPr>
          <w:rFonts w:asciiTheme="majorHAnsi" w:eastAsia="Calibri" w:hAnsiTheme="majorHAnsi" w:cstheme="majorHAnsi"/>
          <w:b/>
          <w:bCs/>
        </w:rPr>
        <w:t>GRAMMATICA</w:t>
      </w:r>
    </w:p>
    <w:p w14:paraId="03FA0E43" w14:textId="5D02C279" w:rsidR="00FF47E2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bookmarkStart w:id="0" w:name="_Hlk231393862"/>
      <w:r w:rsidRPr="009C3555">
        <w:rPr>
          <w:rFonts w:asciiTheme="majorHAnsi" w:eastAsia="Calibri" w:hAnsiTheme="majorHAnsi" w:cstheme="majorHAnsi"/>
        </w:rPr>
        <w:t>La comunicazione: che cosa è la comunicazione; gli elementi della comunicazione; le funzioni della comunicazione</w:t>
      </w:r>
      <w:r w:rsidR="00623AFF">
        <w:rPr>
          <w:rFonts w:asciiTheme="majorHAnsi" w:eastAsia="Calibri" w:hAnsiTheme="majorHAnsi" w:cstheme="majorHAnsi"/>
        </w:rPr>
        <w:t>; linguaggio verbale e non verbale</w:t>
      </w:r>
      <w:r w:rsidRPr="009C3555">
        <w:rPr>
          <w:rFonts w:asciiTheme="majorHAnsi" w:eastAsia="Calibri" w:hAnsiTheme="majorHAnsi" w:cstheme="majorHAnsi"/>
        </w:rPr>
        <w:t>.</w:t>
      </w:r>
    </w:p>
    <w:p w14:paraId="02978E8A" w14:textId="59281F94" w:rsidR="00FF47E2" w:rsidRDefault="00FF47E2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Il riassunto</w:t>
      </w:r>
    </w:p>
    <w:p w14:paraId="6ADD8762" w14:textId="208F1023" w:rsidR="007B4341" w:rsidRDefault="007B4341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La parafrasi</w:t>
      </w:r>
    </w:p>
    <w:p w14:paraId="4B9E4EE5" w14:textId="65CEE50F" w:rsidR="0048192C" w:rsidRDefault="0048192C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Parti variabili e parti invariabili del discorso.</w:t>
      </w:r>
    </w:p>
    <w:p w14:paraId="7B525ACB" w14:textId="6BF05B65" w:rsidR="0048192C" w:rsidRDefault="00A44BCE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 w:rsidRPr="00A44BCE">
        <w:rPr>
          <w:rFonts w:asciiTheme="majorHAnsi" w:eastAsia="Calibri" w:hAnsiTheme="majorHAnsi" w:cstheme="majorHAnsi"/>
        </w:rPr>
        <w:t>Il verbo: centralità all'interno della frase e ricchezza di forme. L'aspetto.</w:t>
      </w:r>
    </w:p>
    <w:p w14:paraId="37012B0B" w14:textId="7ADB3AF6" w:rsidR="00A44BCE" w:rsidRDefault="00A44BCE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Uso e funzioni dei tempi dell’indicativo.</w:t>
      </w:r>
    </w:p>
    <w:p w14:paraId="7586F314" w14:textId="77777777" w:rsidR="00A44BCE" w:rsidRDefault="00A44BCE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U</w:t>
      </w:r>
      <w:r w:rsidRPr="00A44BCE">
        <w:rPr>
          <w:rFonts w:asciiTheme="majorHAnsi" w:eastAsia="Calibri" w:hAnsiTheme="majorHAnsi" w:cstheme="majorHAnsi"/>
        </w:rPr>
        <w:t>so dei tempi del congiuntivo e rapporti temporali rispetto al verbo della reggente.</w:t>
      </w:r>
    </w:p>
    <w:p w14:paraId="7ABE11D0" w14:textId="4E22B579" w:rsidR="00A44BCE" w:rsidRPr="009C3555" w:rsidRDefault="00A44BCE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 w:rsidRPr="00A44BCE">
        <w:rPr>
          <w:rFonts w:asciiTheme="majorHAnsi" w:eastAsia="Calibri" w:hAnsiTheme="majorHAnsi" w:cstheme="majorHAnsi"/>
        </w:rPr>
        <w:lastRenderedPageBreak/>
        <w:t>Il modo condizionale</w:t>
      </w:r>
      <w:r>
        <w:rPr>
          <w:rFonts w:asciiTheme="majorHAnsi" w:eastAsia="Calibri" w:hAnsiTheme="majorHAnsi" w:cstheme="majorHAnsi"/>
        </w:rPr>
        <w:t xml:space="preserve"> e i suoi usi</w:t>
      </w:r>
      <w:r w:rsidRPr="00A44BCE">
        <w:rPr>
          <w:rFonts w:asciiTheme="majorHAnsi" w:eastAsia="Calibri" w:hAnsiTheme="majorHAnsi" w:cstheme="majorHAnsi"/>
        </w:rPr>
        <w:t>.</w:t>
      </w:r>
    </w:p>
    <w:p w14:paraId="1637E33F" w14:textId="7C4D7771" w:rsidR="009C3555" w:rsidRPr="009C3555" w:rsidRDefault="00214EEF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I</w:t>
      </w:r>
      <w:r w:rsidRPr="00214EEF">
        <w:rPr>
          <w:rFonts w:asciiTheme="majorHAnsi" w:eastAsia="Calibri" w:hAnsiTheme="majorHAnsi" w:cstheme="majorHAnsi"/>
        </w:rPr>
        <w:t xml:space="preserve">l modo imperativo e le altre maniere </w:t>
      </w:r>
      <w:r>
        <w:rPr>
          <w:rFonts w:asciiTheme="majorHAnsi" w:eastAsia="Calibri" w:hAnsiTheme="majorHAnsi" w:cstheme="majorHAnsi"/>
        </w:rPr>
        <w:t>per</w:t>
      </w:r>
      <w:r w:rsidRPr="00214EEF">
        <w:rPr>
          <w:rFonts w:asciiTheme="majorHAnsi" w:eastAsia="Calibri" w:hAnsiTheme="majorHAnsi" w:cstheme="majorHAnsi"/>
        </w:rPr>
        <w:t xml:space="preserve"> esprimere un comando.</w:t>
      </w:r>
    </w:p>
    <w:p w14:paraId="7915AA92" w14:textId="22047CA5" w:rsidR="009C3555" w:rsidRDefault="00FF47E2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 w:rsidRPr="00FF47E2">
        <w:rPr>
          <w:rFonts w:asciiTheme="majorHAnsi" w:eastAsia="Calibri" w:hAnsiTheme="majorHAnsi" w:cstheme="majorHAnsi"/>
        </w:rPr>
        <w:t>Il modo gerundio: i suoi tempi; il problema del soggetto.</w:t>
      </w:r>
    </w:p>
    <w:p w14:paraId="0FF1C42A" w14:textId="6C00F190" w:rsidR="00FF47E2" w:rsidRDefault="00FF47E2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Il participio.</w:t>
      </w:r>
    </w:p>
    <w:p w14:paraId="61D1EAA2" w14:textId="2A3305C9" w:rsidR="00FF47E2" w:rsidRDefault="00FF47E2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V</w:t>
      </w:r>
      <w:r w:rsidRPr="00FF47E2">
        <w:rPr>
          <w:rFonts w:asciiTheme="majorHAnsi" w:eastAsia="Calibri" w:hAnsiTheme="majorHAnsi" w:cstheme="majorHAnsi"/>
        </w:rPr>
        <w:t>erbi transitivi e verbi intransitivi. Funzionamento transitivo e intransitivo di uno stesso verbo.</w:t>
      </w:r>
    </w:p>
    <w:p w14:paraId="62A48B3B" w14:textId="7F461FD5" w:rsidR="00FF47E2" w:rsidRDefault="00FF47E2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F</w:t>
      </w:r>
      <w:r w:rsidRPr="00FF47E2">
        <w:rPr>
          <w:rFonts w:asciiTheme="majorHAnsi" w:eastAsia="Calibri" w:hAnsiTheme="majorHAnsi" w:cstheme="majorHAnsi"/>
        </w:rPr>
        <w:t>orma attiva e forma passiva; che cosa cambia nella comunicazione.</w:t>
      </w:r>
    </w:p>
    <w:p w14:paraId="7A087348" w14:textId="0C3C4E16" w:rsidR="00FF47E2" w:rsidRDefault="00FF47E2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</w:t>
      </w:r>
      <w:r w:rsidRPr="00FF47E2">
        <w:rPr>
          <w:rFonts w:asciiTheme="majorHAnsi" w:eastAsia="Calibri" w:hAnsiTheme="majorHAnsi" w:cstheme="majorHAnsi"/>
        </w:rPr>
        <w:t>a forma impersonale del verbo.</w:t>
      </w:r>
    </w:p>
    <w:p w14:paraId="226FD180" w14:textId="7E001FBF" w:rsidR="00FF47E2" w:rsidRDefault="00FF47E2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I</w:t>
      </w:r>
      <w:r w:rsidRPr="00FF47E2">
        <w:rPr>
          <w:rFonts w:asciiTheme="majorHAnsi" w:eastAsia="Calibri" w:hAnsiTheme="majorHAnsi" w:cstheme="majorHAnsi"/>
        </w:rPr>
        <w:t xml:space="preserve"> verbi di "servizio" (ausiliari, servili, aspettuali, causativi).</w:t>
      </w:r>
      <w:bookmarkEnd w:id="0"/>
    </w:p>
    <w:p w14:paraId="11BEC063" w14:textId="259E0F22" w:rsidR="00FF47E2" w:rsidRPr="009C3555" w:rsidRDefault="00FF47E2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</w:p>
    <w:p w14:paraId="4F3D9634" w14:textId="3A1EF38A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  <w:r w:rsidRPr="009C3555">
        <w:rPr>
          <w:rFonts w:asciiTheme="majorHAnsi" w:eastAsia="Calibri" w:hAnsiTheme="majorHAnsi" w:cstheme="majorHAnsi"/>
        </w:rPr>
        <w:t xml:space="preserve">Santeramo in Colle, </w:t>
      </w:r>
      <w:r w:rsidR="00BF7E5B">
        <w:rPr>
          <w:rFonts w:asciiTheme="majorHAnsi" w:eastAsia="Calibri" w:hAnsiTheme="majorHAnsi" w:cstheme="majorHAnsi"/>
        </w:rPr>
        <w:t>9</w:t>
      </w:r>
      <w:r w:rsidRPr="009C3555">
        <w:rPr>
          <w:rFonts w:asciiTheme="majorHAnsi" w:eastAsia="Calibri" w:hAnsiTheme="majorHAnsi" w:cstheme="majorHAnsi"/>
        </w:rPr>
        <w:t xml:space="preserve"> giugno 202</w:t>
      </w:r>
      <w:r w:rsidR="00BF7E5B">
        <w:rPr>
          <w:rFonts w:asciiTheme="majorHAnsi" w:eastAsia="Calibri" w:hAnsiTheme="majorHAnsi" w:cstheme="majorHAnsi"/>
        </w:rPr>
        <w:t>6</w:t>
      </w:r>
    </w:p>
    <w:p w14:paraId="08B829C7" w14:textId="77777777" w:rsidR="009C3555" w:rsidRPr="009C3555" w:rsidRDefault="009C3555" w:rsidP="009C3555">
      <w:pPr>
        <w:spacing w:line="256" w:lineRule="auto"/>
        <w:jc w:val="both"/>
        <w:rPr>
          <w:rFonts w:asciiTheme="majorHAnsi" w:eastAsia="Calibri" w:hAnsiTheme="majorHAnsi" w:cstheme="majorHAnsi"/>
        </w:rPr>
      </w:pPr>
    </w:p>
    <w:p w14:paraId="1C276574" w14:textId="77777777" w:rsidR="009C3555" w:rsidRDefault="009C3555" w:rsidP="007B4341">
      <w:pPr>
        <w:spacing w:line="256" w:lineRule="auto"/>
        <w:ind w:left="7080" w:firstLine="708"/>
        <w:jc w:val="both"/>
        <w:rPr>
          <w:rFonts w:asciiTheme="majorHAnsi" w:eastAsia="Calibri" w:hAnsiTheme="majorHAnsi" w:cstheme="majorHAnsi"/>
        </w:rPr>
      </w:pPr>
      <w:r w:rsidRPr="009C3555">
        <w:rPr>
          <w:rFonts w:asciiTheme="majorHAnsi" w:eastAsia="Calibri" w:hAnsiTheme="majorHAnsi" w:cstheme="majorHAnsi"/>
        </w:rPr>
        <w:t>La docente</w:t>
      </w:r>
    </w:p>
    <w:p w14:paraId="59EB6A83" w14:textId="4D124FB5" w:rsidR="007B4341" w:rsidRDefault="007B4341" w:rsidP="007B4341">
      <w:pPr>
        <w:spacing w:line="256" w:lineRule="auto"/>
        <w:ind w:left="6372" w:firstLine="708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_______________________</w:t>
      </w:r>
    </w:p>
    <w:p w14:paraId="6685FE11" w14:textId="77777777" w:rsidR="007B4341" w:rsidRDefault="007B4341" w:rsidP="007B4341">
      <w:pPr>
        <w:spacing w:line="256" w:lineRule="auto"/>
        <w:ind w:left="6372" w:firstLine="708"/>
        <w:jc w:val="both"/>
        <w:rPr>
          <w:rFonts w:asciiTheme="majorHAnsi" w:eastAsia="Calibri" w:hAnsiTheme="majorHAnsi" w:cstheme="majorHAnsi"/>
        </w:rPr>
      </w:pPr>
    </w:p>
    <w:p w14:paraId="53BF5601" w14:textId="577FB2B7" w:rsidR="007B4341" w:rsidRDefault="007B4341" w:rsidP="007B4341">
      <w:pPr>
        <w:spacing w:line="256" w:lineRule="auto"/>
        <w:ind w:left="7080" w:firstLine="708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Gli alunni</w:t>
      </w:r>
    </w:p>
    <w:p w14:paraId="47BA5E45" w14:textId="6E535581" w:rsidR="007B4341" w:rsidRDefault="007B4341" w:rsidP="007B4341">
      <w:pPr>
        <w:spacing w:line="256" w:lineRule="auto"/>
        <w:ind w:left="6372" w:firstLine="708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_______________________</w:t>
      </w:r>
    </w:p>
    <w:p w14:paraId="33FED5FF" w14:textId="77777777" w:rsidR="007B4341" w:rsidRPr="009C3555" w:rsidRDefault="007B4341" w:rsidP="007B4341">
      <w:pPr>
        <w:spacing w:line="256" w:lineRule="auto"/>
        <w:ind w:left="6372" w:firstLine="708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_______________________</w:t>
      </w:r>
    </w:p>
    <w:p w14:paraId="15B84DCB" w14:textId="77777777" w:rsidR="007B4341" w:rsidRPr="009C3555" w:rsidRDefault="007B4341" w:rsidP="007B4341">
      <w:pPr>
        <w:spacing w:line="256" w:lineRule="auto"/>
        <w:ind w:left="6372" w:firstLine="708"/>
        <w:jc w:val="both"/>
        <w:rPr>
          <w:rFonts w:asciiTheme="majorHAnsi" w:eastAsia="Calibri" w:hAnsiTheme="majorHAnsi" w:cstheme="majorHAnsi"/>
        </w:rPr>
      </w:pPr>
    </w:p>
    <w:p w14:paraId="1B6B3728" w14:textId="77777777" w:rsidR="0073203F" w:rsidRPr="009C3555" w:rsidRDefault="0073203F">
      <w:pPr>
        <w:rPr>
          <w:rFonts w:asciiTheme="majorHAnsi" w:hAnsiTheme="majorHAnsi" w:cstheme="majorHAnsi"/>
        </w:rPr>
      </w:pPr>
    </w:p>
    <w:sectPr w:rsidR="0073203F" w:rsidRPr="009C35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C6EE1"/>
    <w:multiLevelType w:val="hybridMultilevel"/>
    <w:tmpl w:val="8FBC9A7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90445"/>
    <w:multiLevelType w:val="hybridMultilevel"/>
    <w:tmpl w:val="02A6DF50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3D3B4D47"/>
    <w:multiLevelType w:val="hybridMultilevel"/>
    <w:tmpl w:val="B80AC5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14E2B"/>
    <w:multiLevelType w:val="hybridMultilevel"/>
    <w:tmpl w:val="FCB412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C91798"/>
    <w:multiLevelType w:val="hybridMultilevel"/>
    <w:tmpl w:val="A99428BA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680D7F05"/>
    <w:multiLevelType w:val="hybridMultilevel"/>
    <w:tmpl w:val="5D4C89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8A15F7"/>
    <w:multiLevelType w:val="hybridMultilevel"/>
    <w:tmpl w:val="AD40E3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163130">
    <w:abstractNumId w:val="1"/>
  </w:num>
  <w:num w:numId="2" w16cid:durableId="414011476">
    <w:abstractNumId w:val="3"/>
  </w:num>
  <w:num w:numId="3" w16cid:durableId="979266284">
    <w:abstractNumId w:val="4"/>
  </w:num>
  <w:num w:numId="4" w16cid:durableId="1792704330">
    <w:abstractNumId w:val="5"/>
  </w:num>
  <w:num w:numId="5" w16cid:durableId="545338747">
    <w:abstractNumId w:val="2"/>
  </w:num>
  <w:num w:numId="6" w16cid:durableId="1575624654">
    <w:abstractNumId w:val="6"/>
  </w:num>
  <w:num w:numId="7" w16cid:durableId="814224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3FC"/>
    <w:rsid w:val="00106965"/>
    <w:rsid w:val="001526A4"/>
    <w:rsid w:val="001E13DB"/>
    <w:rsid w:val="00214EEF"/>
    <w:rsid w:val="00220456"/>
    <w:rsid w:val="002230EB"/>
    <w:rsid w:val="00294525"/>
    <w:rsid w:val="002C54CA"/>
    <w:rsid w:val="003773E9"/>
    <w:rsid w:val="003F5831"/>
    <w:rsid w:val="00442169"/>
    <w:rsid w:val="0048192C"/>
    <w:rsid w:val="004F3A7A"/>
    <w:rsid w:val="005561B0"/>
    <w:rsid w:val="005D0C2D"/>
    <w:rsid w:val="00623AFF"/>
    <w:rsid w:val="006B6CB5"/>
    <w:rsid w:val="0073203F"/>
    <w:rsid w:val="007A63FC"/>
    <w:rsid w:val="007B4341"/>
    <w:rsid w:val="00883B23"/>
    <w:rsid w:val="00884068"/>
    <w:rsid w:val="008C29CA"/>
    <w:rsid w:val="008D063A"/>
    <w:rsid w:val="008D31E0"/>
    <w:rsid w:val="008D6728"/>
    <w:rsid w:val="008E546A"/>
    <w:rsid w:val="00944CA9"/>
    <w:rsid w:val="00953CA5"/>
    <w:rsid w:val="009C3555"/>
    <w:rsid w:val="00A12A57"/>
    <w:rsid w:val="00A44BCE"/>
    <w:rsid w:val="00A97EA2"/>
    <w:rsid w:val="00AA7B2D"/>
    <w:rsid w:val="00AB78A1"/>
    <w:rsid w:val="00AE20F5"/>
    <w:rsid w:val="00B879B0"/>
    <w:rsid w:val="00B972CA"/>
    <w:rsid w:val="00BF7E5B"/>
    <w:rsid w:val="00C04A68"/>
    <w:rsid w:val="00CF1ADE"/>
    <w:rsid w:val="00D04B7A"/>
    <w:rsid w:val="00D709BF"/>
    <w:rsid w:val="00E43909"/>
    <w:rsid w:val="00E5228B"/>
    <w:rsid w:val="00FF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9D7D"/>
  <w15:chartTrackingRefBased/>
  <w15:docId w15:val="{442AE4B4-DD98-4AFE-ACD8-C3AFD007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29CA"/>
    <w:pPr>
      <w:spacing w:line="252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29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169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DITURI</dc:creator>
  <cp:keywords/>
  <dc:description/>
  <cp:lastModifiedBy>Microsoft Office User</cp:lastModifiedBy>
  <cp:revision>2</cp:revision>
  <cp:lastPrinted>2024-06-03T10:45:00Z</cp:lastPrinted>
  <dcterms:created xsi:type="dcterms:W3CDTF">2026-06-15T17:47:00Z</dcterms:created>
  <dcterms:modified xsi:type="dcterms:W3CDTF">2026-06-15T17:47:00Z</dcterms:modified>
</cp:coreProperties>
</file>